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BFF91" w14:textId="77777777" w:rsidR="00BF4F86" w:rsidRDefault="00BF4F86" w:rsidP="00BF4F86">
      <w:pPr>
        <w:spacing w:after="60"/>
        <w:jc w:val="center"/>
        <w:rPr>
          <w:b/>
          <w:sz w:val="32"/>
        </w:rPr>
      </w:pPr>
      <w:bookmarkStart w:id="0" w:name="_GoBack"/>
      <w:bookmarkEnd w:id="0"/>
      <w:r w:rsidRPr="00335279">
        <w:rPr>
          <w:b/>
          <w:sz w:val="48"/>
        </w:rPr>
        <w:t>SUBCUTANEOUS INSULIN</w:t>
      </w:r>
    </w:p>
    <w:p w14:paraId="18F81F77" w14:textId="77777777" w:rsidR="00BF4F86" w:rsidRDefault="00BF4F86" w:rsidP="00BF4F86">
      <w:pPr>
        <w:spacing w:after="60"/>
        <w:jc w:val="center"/>
        <w:rPr>
          <w:b/>
          <w:sz w:val="32"/>
        </w:rPr>
      </w:pPr>
      <w:r w:rsidRPr="00335279">
        <w:rPr>
          <w:b/>
          <w:sz w:val="32"/>
        </w:rPr>
        <w:t>Insulin orders generally* have three components:</w:t>
      </w:r>
    </w:p>
    <w:p w14:paraId="01DBDE25" w14:textId="77777777" w:rsidR="00BF4F86" w:rsidRPr="00727FD1" w:rsidRDefault="00BF4F86" w:rsidP="00BF4F86">
      <w:pPr>
        <w:spacing w:after="60"/>
        <w:jc w:val="center"/>
        <w:rPr>
          <w:b/>
          <w:sz w:val="18"/>
          <w:szCs w:val="18"/>
        </w:rPr>
      </w:pPr>
    </w:p>
    <w:p w14:paraId="6AE5D09C" w14:textId="77777777" w:rsidR="00BF4F86" w:rsidRPr="00335279" w:rsidRDefault="00BF4F86" w:rsidP="00BF4F86">
      <w:pPr>
        <w:shd w:val="clear" w:color="auto" w:fill="FFFF00"/>
        <w:spacing w:after="60"/>
        <w:rPr>
          <w:b/>
          <w:sz w:val="40"/>
        </w:rPr>
      </w:pPr>
      <w:r w:rsidRPr="00335279">
        <w:rPr>
          <w:b/>
          <w:sz w:val="40"/>
          <w:highlight w:val="yellow"/>
        </w:rPr>
        <w:t>BASAL – Controls fasting and pre-meal glucoses</w:t>
      </w:r>
    </w:p>
    <w:p w14:paraId="0D80E019" w14:textId="77777777" w:rsidR="00BF4F86" w:rsidRPr="00335279" w:rsidRDefault="00BF4F86" w:rsidP="00BF4F86">
      <w:pPr>
        <w:pStyle w:val="ListParagraph"/>
        <w:numPr>
          <w:ilvl w:val="0"/>
          <w:numId w:val="3"/>
        </w:numPr>
        <w:spacing w:after="60"/>
        <w:rPr>
          <w:sz w:val="28"/>
        </w:rPr>
      </w:pPr>
      <w:r w:rsidRPr="00335279">
        <w:rPr>
          <w:sz w:val="28"/>
        </w:rPr>
        <w:t>NPH or Lantus® (glargine) given daily or twice daily</w:t>
      </w:r>
    </w:p>
    <w:p w14:paraId="2421C705" w14:textId="77777777" w:rsidR="00BF4F86" w:rsidRPr="00335279" w:rsidRDefault="00BF4F86" w:rsidP="00BF4F86">
      <w:pPr>
        <w:pStyle w:val="ListParagraph"/>
        <w:numPr>
          <w:ilvl w:val="0"/>
          <w:numId w:val="3"/>
        </w:numPr>
        <w:spacing w:after="60"/>
        <w:rPr>
          <w:sz w:val="28"/>
        </w:rPr>
      </w:pPr>
      <w:r w:rsidRPr="00335279">
        <w:rPr>
          <w:sz w:val="28"/>
        </w:rPr>
        <w:t xml:space="preserve">Dose may be reduced but </w:t>
      </w:r>
      <w:r w:rsidRPr="007B380E">
        <w:rPr>
          <w:sz w:val="28"/>
          <w:u w:val="single"/>
        </w:rPr>
        <w:t>never</w:t>
      </w:r>
      <w:r w:rsidRPr="00335279">
        <w:rPr>
          <w:sz w:val="28"/>
        </w:rPr>
        <w:t xml:space="preserve"> held in patients with type 1 diabetes</w:t>
      </w:r>
    </w:p>
    <w:p w14:paraId="3EDCDD8A" w14:textId="77777777" w:rsidR="00BF4F86" w:rsidRPr="00335279" w:rsidRDefault="00BF4F86" w:rsidP="00BF4F86">
      <w:pPr>
        <w:pStyle w:val="ListParagraph"/>
        <w:numPr>
          <w:ilvl w:val="0"/>
          <w:numId w:val="3"/>
        </w:numPr>
        <w:spacing w:after="60"/>
        <w:rPr>
          <w:sz w:val="28"/>
        </w:rPr>
      </w:pPr>
      <w:r w:rsidRPr="00335279">
        <w:rPr>
          <w:sz w:val="28"/>
        </w:rPr>
        <w:t>If NPO for a procedure</w:t>
      </w:r>
    </w:p>
    <w:p w14:paraId="3A2BBEFD" w14:textId="77777777" w:rsidR="00BF4F86" w:rsidRPr="00335279" w:rsidRDefault="00BF4F86" w:rsidP="00BF4F86">
      <w:pPr>
        <w:pStyle w:val="ListParagraph"/>
        <w:numPr>
          <w:ilvl w:val="1"/>
          <w:numId w:val="3"/>
        </w:numPr>
        <w:spacing w:after="60"/>
        <w:rPr>
          <w:sz w:val="28"/>
        </w:rPr>
      </w:pPr>
      <w:r w:rsidRPr="007B380E">
        <w:rPr>
          <w:i/>
          <w:sz w:val="28"/>
        </w:rPr>
        <w:t xml:space="preserve">Day prior to </w:t>
      </w:r>
      <w:r w:rsidRPr="00335279">
        <w:rPr>
          <w:sz w:val="28"/>
        </w:rPr>
        <w:t xml:space="preserve">procedure take usual doses </w:t>
      </w:r>
      <w:r>
        <w:rPr>
          <w:sz w:val="28"/>
        </w:rPr>
        <w:t xml:space="preserve">in </w:t>
      </w:r>
      <w:r w:rsidRPr="00335279">
        <w:rPr>
          <w:sz w:val="28"/>
        </w:rPr>
        <w:t>morning and evening</w:t>
      </w:r>
    </w:p>
    <w:p w14:paraId="3B4AD12B" w14:textId="77777777" w:rsidR="00BF4F86" w:rsidRPr="00335279" w:rsidRDefault="00BF4F86" w:rsidP="00BF4F86">
      <w:pPr>
        <w:pStyle w:val="ListParagraph"/>
        <w:numPr>
          <w:ilvl w:val="1"/>
          <w:numId w:val="3"/>
        </w:numPr>
        <w:spacing w:after="60"/>
        <w:rPr>
          <w:sz w:val="28"/>
        </w:rPr>
      </w:pPr>
      <w:r w:rsidRPr="007B380E">
        <w:rPr>
          <w:i/>
          <w:sz w:val="28"/>
        </w:rPr>
        <w:t xml:space="preserve">Morning of </w:t>
      </w:r>
      <w:r w:rsidRPr="00335279">
        <w:rPr>
          <w:sz w:val="28"/>
        </w:rPr>
        <w:t>procedure take 50% of basal insulin</w:t>
      </w:r>
    </w:p>
    <w:p w14:paraId="40472F9E" w14:textId="77777777" w:rsidR="00BF4F86" w:rsidRPr="00335279" w:rsidRDefault="00BF4F86" w:rsidP="00BF4F86">
      <w:pPr>
        <w:pStyle w:val="ListParagraph"/>
        <w:numPr>
          <w:ilvl w:val="0"/>
          <w:numId w:val="3"/>
        </w:numPr>
        <w:spacing w:after="60"/>
        <w:rPr>
          <w:sz w:val="28"/>
        </w:rPr>
      </w:pPr>
      <w:r w:rsidRPr="00335279">
        <w:rPr>
          <w:sz w:val="28"/>
        </w:rPr>
        <w:t>If NPO</w:t>
      </w:r>
      <w:r>
        <w:rPr>
          <w:sz w:val="28"/>
        </w:rPr>
        <w:t xml:space="preserve"> for an extended period of time</w:t>
      </w:r>
    </w:p>
    <w:p w14:paraId="05FAA7CE" w14:textId="77777777" w:rsidR="00BF4F86" w:rsidRPr="00335279" w:rsidRDefault="00BF4F86" w:rsidP="00BF4F86">
      <w:pPr>
        <w:pStyle w:val="ListParagraph"/>
        <w:numPr>
          <w:ilvl w:val="1"/>
          <w:numId w:val="3"/>
        </w:numPr>
        <w:spacing w:after="60"/>
        <w:rPr>
          <w:sz w:val="28"/>
        </w:rPr>
      </w:pPr>
      <w:r>
        <w:rPr>
          <w:sz w:val="28"/>
        </w:rPr>
        <w:t xml:space="preserve">NPH or </w:t>
      </w:r>
      <w:r w:rsidRPr="00335279">
        <w:rPr>
          <w:sz w:val="28"/>
        </w:rPr>
        <w:t>Lantus® should be given but verify dose(s) with House Officer.</w:t>
      </w:r>
    </w:p>
    <w:p w14:paraId="7C04306C" w14:textId="77777777" w:rsidR="00BF4F86" w:rsidRPr="00335279" w:rsidRDefault="00BF4F86" w:rsidP="00BF4F86">
      <w:pPr>
        <w:shd w:val="clear" w:color="auto" w:fill="FFFF00"/>
        <w:spacing w:after="60"/>
        <w:rPr>
          <w:b/>
          <w:sz w:val="40"/>
        </w:rPr>
      </w:pPr>
      <w:r w:rsidRPr="00335279">
        <w:rPr>
          <w:b/>
          <w:sz w:val="40"/>
          <w:highlight w:val="yellow"/>
        </w:rPr>
        <w:t>NUTRITIONAL – Covers nutrition (meals or tube feed</w:t>
      </w:r>
      <w:r>
        <w:rPr>
          <w:b/>
          <w:sz w:val="40"/>
          <w:highlight w:val="yellow"/>
        </w:rPr>
        <w:t>ing</w:t>
      </w:r>
      <w:r w:rsidRPr="00335279">
        <w:rPr>
          <w:b/>
          <w:sz w:val="40"/>
          <w:highlight w:val="yellow"/>
        </w:rPr>
        <w:t>s)</w:t>
      </w:r>
    </w:p>
    <w:p w14:paraId="47C28DFA" w14:textId="77777777" w:rsidR="00BF4F86" w:rsidRPr="00335279" w:rsidRDefault="00BF4F86" w:rsidP="00BF4F86">
      <w:pPr>
        <w:pStyle w:val="ListParagraph"/>
        <w:numPr>
          <w:ilvl w:val="0"/>
          <w:numId w:val="4"/>
        </w:numPr>
        <w:spacing w:after="60"/>
        <w:rPr>
          <w:sz w:val="28"/>
        </w:rPr>
      </w:pPr>
      <w:r w:rsidRPr="00335279">
        <w:rPr>
          <w:sz w:val="28"/>
        </w:rPr>
        <w:t xml:space="preserve">Discrete meals: use </w:t>
      </w:r>
      <w:proofErr w:type="spellStart"/>
      <w:r w:rsidRPr="00335279">
        <w:rPr>
          <w:sz w:val="28"/>
        </w:rPr>
        <w:t>Novolog</w:t>
      </w:r>
      <w:proofErr w:type="spellEnd"/>
      <w:r w:rsidRPr="00335279">
        <w:rPr>
          <w:sz w:val="28"/>
        </w:rPr>
        <w:t>® (aspart) three times daily with meals</w:t>
      </w:r>
    </w:p>
    <w:p w14:paraId="0DCD9BA5" w14:textId="77777777" w:rsidR="00BF4F86" w:rsidRPr="00335279" w:rsidRDefault="00BF4F86" w:rsidP="00BF4F86">
      <w:pPr>
        <w:pStyle w:val="ListParagraph"/>
        <w:numPr>
          <w:ilvl w:val="0"/>
          <w:numId w:val="4"/>
        </w:numPr>
        <w:spacing w:after="60"/>
        <w:rPr>
          <w:sz w:val="28"/>
        </w:rPr>
      </w:pPr>
      <w:r w:rsidRPr="00335279">
        <w:rPr>
          <w:sz w:val="28"/>
        </w:rPr>
        <w:t>Tube feed</w:t>
      </w:r>
      <w:r>
        <w:rPr>
          <w:sz w:val="28"/>
        </w:rPr>
        <w:t>ing</w:t>
      </w:r>
      <w:r w:rsidRPr="00335279">
        <w:rPr>
          <w:sz w:val="28"/>
        </w:rPr>
        <w:t xml:space="preserve">s: use </w:t>
      </w:r>
      <w:r>
        <w:rPr>
          <w:sz w:val="28"/>
        </w:rPr>
        <w:t>r</w:t>
      </w:r>
      <w:r w:rsidRPr="00335279">
        <w:rPr>
          <w:sz w:val="28"/>
        </w:rPr>
        <w:t xml:space="preserve">egular </w:t>
      </w:r>
      <w:r>
        <w:rPr>
          <w:sz w:val="28"/>
        </w:rPr>
        <w:t>e</w:t>
      </w:r>
      <w:r w:rsidRPr="00335279">
        <w:rPr>
          <w:sz w:val="28"/>
        </w:rPr>
        <w:t xml:space="preserve">very 6 </w:t>
      </w:r>
      <w:r>
        <w:rPr>
          <w:sz w:val="28"/>
        </w:rPr>
        <w:t>h</w:t>
      </w:r>
      <w:r w:rsidRPr="00335279">
        <w:rPr>
          <w:sz w:val="28"/>
        </w:rPr>
        <w:t>ours</w:t>
      </w:r>
    </w:p>
    <w:p w14:paraId="23D8CB08" w14:textId="77777777" w:rsidR="00BF4F86" w:rsidRPr="00335279" w:rsidRDefault="00BF4F86" w:rsidP="00BF4F86">
      <w:pPr>
        <w:pStyle w:val="ListParagraph"/>
        <w:numPr>
          <w:ilvl w:val="0"/>
          <w:numId w:val="4"/>
        </w:numPr>
        <w:spacing w:after="60"/>
        <w:rPr>
          <w:sz w:val="28"/>
        </w:rPr>
      </w:pPr>
      <w:r w:rsidRPr="00335279">
        <w:rPr>
          <w:sz w:val="28"/>
        </w:rPr>
        <w:t>Hold if NPO or if tube feed</w:t>
      </w:r>
      <w:r>
        <w:rPr>
          <w:sz w:val="28"/>
        </w:rPr>
        <w:t>ing</w:t>
      </w:r>
      <w:r w:rsidRPr="00335279">
        <w:rPr>
          <w:sz w:val="28"/>
        </w:rPr>
        <w:t>s stopped</w:t>
      </w:r>
    </w:p>
    <w:p w14:paraId="4EF1AD53" w14:textId="77777777" w:rsidR="00BF4F86" w:rsidRPr="00335279" w:rsidRDefault="00BF4F86" w:rsidP="00BF4F86">
      <w:pPr>
        <w:pStyle w:val="ListParagraph"/>
        <w:numPr>
          <w:ilvl w:val="0"/>
          <w:numId w:val="4"/>
        </w:numPr>
        <w:spacing w:after="60"/>
        <w:rPr>
          <w:sz w:val="28"/>
        </w:rPr>
      </w:pPr>
      <w:r w:rsidRPr="00335279">
        <w:rPr>
          <w:sz w:val="28"/>
        </w:rPr>
        <w:t>Give even when glucose is normal as long as patient is eating or tube feed</w:t>
      </w:r>
      <w:r>
        <w:rPr>
          <w:sz w:val="28"/>
        </w:rPr>
        <w:t>ings are</w:t>
      </w:r>
      <w:r w:rsidRPr="00335279">
        <w:rPr>
          <w:sz w:val="28"/>
        </w:rPr>
        <w:t xml:space="preserve"> running</w:t>
      </w:r>
    </w:p>
    <w:p w14:paraId="28932491" w14:textId="77777777" w:rsidR="00BF4F86" w:rsidRPr="00335279" w:rsidRDefault="00BF4F86" w:rsidP="00BF4F86">
      <w:pPr>
        <w:shd w:val="clear" w:color="auto" w:fill="FFFF00"/>
        <w:spacing w:after="60"/>
        <w:rPr>
          <w:b/>
          <w:sz w:val="40"/>
          <w:highlight w:val="yellow"/>
        </w:rPr>
      </w:pPr>
      <w:r w:rsidRPr="00335279">
        <w:rPr>
          <w:b/>
          <w:sz w:val="40"/>
          <w:highlight w:val="yellow"/>
        </w:rPr>
        <w:t>CORRECTIONAL (SLIDING SCALE) – Covers unexpected hyperglycemia</w:t>
      </w:r>
    </w:p>
    <w:p w14:paraId="2FEE993B" w14:textId="77777777" w:rsidR="00BF4F86" w:rsidRPr="00335279" w:rsidRDefault="00BF4F86" w:rsidP="00BF4F86">
      <w:pPr>
        <w:pStyle w:val="ListParagraph"/>
        <w:numPr>
          <w:ilvl w:val="0"/>
          <w:numId w:val="5"/>
        </w:numPr>
        <w:spacing w:after="60"/>
        <w:rPr>
          <w:sz w:val="28"/>
        </w:rPr>
      </w:pPr>
      <w:r w:rsidRPr="00335279">
        <w:rPr>
          <w:sz w:val="28"/>
        </w:rPr>
        <w:t xml:space="preserve">Use </w:t>
      </w:r>
      <w:r w:rsidRPr="007B380E">
        <w:rPr>
          <w:sz w:val="28"/>
          <w:u w:val="single"/>
        </w:rPr>
        <w:t>same type</w:t>
      </w:r>
      <w:r w:rsidRPr="00335279">
        <w:rPr>
          <w:sz w:val="28"/>
        </w:rPr>
        <w:t xml:space="preserve"> and at </w:t>
      </w:r>
      <w:r w:rsidRPr="007B380E">
        <w:rPr>
          <w:sz w:val="28"/>
          <w:u w:val="single"/>
        </w:rPr>
        <w:t>same time</w:t>
      </w:r>
      <w:r w:rsidRPr="00335279">
        <w:rPr>
          <w:sz w:val="28"/>
        </w:rPr>
        <w:t xml:space="preserve"> as nutritional insulin</w:t>
      </w:r>
    </w:p>
    <w:p w14:paraId="6F793C01" w14:textId="77777777" w:rsidR="00BF4F86" w:rsidRPr="00335279" w:rsidRDefault="00BF4F86" w:rsidP="00BF4F86">
      <w:pPr>
        <w:pStyle w:val="ListParagraph"/>
        <w:numPr>
          <w:ilvl w:val="1"/>
          <w:numId w:val="5"/>
        </w:numPr>
        <w:spacing w:after="60"/>
        <w:rPr>
          <w:sz w:val="28"/>
        </w:rPr>
      </w:pPr>
      <w:r w:rsidRPr="00335279">
        <w:rPr>
          <w:sz w:val="28"/>
        </w:rPr>
        <w:t xml:space="preserve">Discrete meals: use </w:t>
      </w:r>
      <w:proofErr w:type="spellStart"/>
      <w:r w:rsidRPr="00335279">
        <w:rPr>
          <w:sz w:val="28"/>
        </w:rPr>
        <w:t>Novolog</w:t>
      </w:r>
      <w:proofErr w:type="spellEnd"/>
      <w:r w:rsidRPr="00335279">
        <w:rPr>
          <w:sz w:val="28"/>
        </w:rPr>
        <w:t xml:space="preserve">® (aspart) before meals </w:t>
      </w:r>
      <w:r>
        <w:rPr>
          <w:sz w:val="28"/>
        </w:rPr>
        <w:t>and</w:t>
      </w:r>
      <w:r w:rsidRPr="00335279">
        <w:rPr>
          <w:sz w:val="28"/>
        </w:rPr>
        <w:t xml:space="preserve"> nightly</w:t>
      </w:r>
    </w:p>
    <w:p w14:paraId="18FFEED2" w14:textId="77777777" w:rsidR="00BF4F86" w:rsidRPr="00335279" w:rsidRDefault="00BF4F86" w:rsidP="00BF4F86">
      <w:pPr>
        <w:pStyle w:val="ListParagraph"/>
        <w:numPr>
          <w:ilvl w:val="0"/>
          <w:numId w:val="5"/>
        </w:numPr>
        <w:spacing w:after="60"/>
        <w:rPr>
          <w:sz w:val="28"/>
        </w:rPr>
      </w:pPr>
      <w:r w:rsidRPr="00335279">
        <w:rPr>
          <w:sz w:val="28"/>
        </w:rPr>
        <w:t>Tube feed</w:t>
      </w:r>
      <w:r>
        <w:rPr>
          <w:sz w:val="28"/>
        </w:rPr>
        <w:t>ing</w:t>
      </w:r>
      <w:r w:rsidRPr="00335279">
        <w:rPr>
          <w:sz w:val="28"/>
        </w:rPr>
        <w:t>s, NPO</w:t>
      </w:r>
      <w:r>
        <w:rPr>
          <w:sz w:val="28"/>
        </w:rPr>
        <w:t>, or parenteral nutrition</w:t>
      </w:r>
      <w:r w:rsidRPr="00335279">
        <w:rPr>
          <w:sz w:val="28"/>
        </w:rPr>
        <w:t xml:space="preserve">: use </w:t>
      </w:r>
      <w:r>
        <w:rPr>
          <w:sz w:val="28"/>
        </w:rPr>
        <w:t>r</w:t>
      </w:r>
      <w:r w:rsidRPr="00335279">
        <w:rPr>
          <w:sz w:val="28"/>
        </w:rPr>
        <w:t xml:space="preserve">egular </w:t>
      </w:r>
      <w:r>
        <w:rPr>
          <w:sz w:val="28"/>
        </w:rPr>
        <w:t>e</w:t>
      </w:r>
      <w:r w:rsidRPr="00335279">
        <w:rPr>
          <w:sz w:val="28"/>
        </w:rPr>
        <w:t xml:space="preserve">very 6 </w:t>
      </w:r>
      <w:r>
        <w:rPr>
          <w:sz w:val="28"/>
        </w:rPr>
        <w:t>h</w:t>
      </w:r>
      <w:r w:rsidRPr="00335279">
        <w:rPr>
          <w:sz w:val="28"/>
        </w:rPr>
        <w:t>ours</w:t>
      </w:r>
    </w:p>
    <w:p w14:paraId="2D79BCE4" w14:textId="77777777" w:rsidR="00BF4F86" w:rsidRPr="00335279" w:rsidRDefault="00BF4F86" w:rsidP="00BF4F86">
      <w:pPr>
        <w:pStyle w:val="ListParagraph"/>
        <w:numPr>
          <w:ilvl w:val="0"/>
          <w:numId w:val="5"/>
        </w:numPr>
        <w:spacing w:after="60"/>
        <w:rPr>
          <w:sz w:val="28"/>
        </w:rPr>
      </w:pPr>
      <w:r w:rsidRPr="00335279">
        <w:rPr>
          <w:sz w:val="28"/>
        </w:rPr>
        <w:t xml:space="preserve">Give as needed even if NPO or </w:t>
      </w:r>
      <w:r>
        <w:rPr>
          <w:sz w:val="28"/>
        </w:rPr>
        <w:t xml:space="preserve">if </w:t>
      </w:r>
      <w:r w:rsidRPr="00335279">
        <w:rPr>
          <w:sz w:val="28"/>
        </w:rPr>
        <w:t>tube feed</w:t>
      </w:r>
      <w:r>
        <w:rPr>
          <w:sz w:val="28"/>
        </w:rPr>
        <w:t>ings or parenteral nutrition turned</w:t>
      </w:r>
      <w:r w:rsidRPr="00335279">
        <w:rPr>
          <w:sz w:val="28"/>
        </w:rPr>
        <w:t xml:space="preserve"> off</w:t>
      </w:r>
    </w:p>
    <w:p w14:paraId="32503F0F" w14:textId="77777777" w:rsidR="00BF4F86" w:rsidRPr="00727FD1" w:rsidRDefault="00BF4F86" w:rsidP="00BF4F86">
      <w:pPr>
        <w:spacing w:after="60"/>
        <w:rPr>
          <w:b/>
          <w:sz w:val="16"/>
          <w:szCs w:val="16"/>
        </w:rPr>
      </w:pPr>
    </w:p>
    <w:p w14:paraId="4B90002F" w14:textId="77777777" w:rsidR="00BF4F86" w:rsidRDefault="00BF4F86" w:rsidP="00BF4F86">
      <w:pPr>
        <w:spacing w:after="60"/>
        <w:rPr>
          <w:b/>
          <w:sz w:val="28"/>
        </w:rPr>
      </w:pPr>
      <w:r w:rsidRPr="004E7A1C">
        <w:rPr>
          <w:b/>
          <w:sz w:val="28"/>
        </w:rPr>
        <w:t xml:space="preserve">* These are </w:t>
      </w:r>
      <w:r w:rsidRPr="007B380E">
        <w:rPr>
          <w:b/>
          <w:sz w:val="28"/>
          <w:u w:val="single"/>
        </w:rPr>
        <w:t>guidelines</w:t>
      </w:r>
      <w:r w:rsidRPr="004E7A1C">
        <w:rPr>
          <w:b/>
          <w:sz w:val="28"/>
        </w:rPr>
        <w:t>. Actual orders may vary</w:t>
      </w:r>
      <w:r>
        <w:rPr>
          <w:b/>
          <w:sz w:val="28"/>
        </w:rPr>
        <w:t xml:space="preserve">. </w:t>
      </w:r>
      <w:r w:rsidRPr="004E7A1C">
        <w:rPr>
          <w:b/>
          <w:sz w:val="28"/>
        </w:rPr>
        <w:t>Always give insulin as ordered.</w:t>
      </w:r>
    </w:p>
    <w:p w14:paraId="6E63EDD4" w14:textId="77777777" w:rsidR="008F3F98" w:rsidRDefault="00BF4F86" w:rsidP="00BF4F86">
      <w:r w:rsidRPr="00727FD1">
        <w:rPr>
          <w:sz w:val="24"/>
          <w:szCs w:val="24"/>
        </w:rPr>
        <w:t xml:space="preserve">For questions or comments, please contact </w:t>
      </w:r>
      <w:r>
        <w:rPr>
          <w:sz w:val="24"/>
          <w:szCs w:val="24"/>
        </w:rPr>
        <w:t>the Diabetes Management Service</w:t>
      </w:r>
      <w:r w:rsidRPr="00B73183">
        <w:rPr>
          <w:color w:val="FF0000"/>
          <w:sz w:val="24"/>
          <w:szCs w:val="24"/>
        </w:rPr>
        <w:t xml:space="preserve"> [insert pager]</w:t>
      </w:r>
    </w:p>
    <w:p w14:paraId="0AA7C74B" w14:textId="77777777" w:rsidR="009165A7" w:rsidRDefault="009165A7" w:rsidP="00264813">
      <w:pPr>
        <w:pStyle w:val="NoSpacing"/>
        <w:tabs>
          <w:tab w:val="right" w:pos="9360"/>
        </w:tabs>
        <w:ind w:left="1080"/>
        <w:rPr>
          <w:sz w:val="18"/>
        </w:rPr>
      </w:pPr>
    </w:p>
    <w:p w14:paraId="619543AA" w14:textId="77777777" w:rsidR="00BC68C2" w:rsidRDefault="00BC68C2" w:rsidP="00264813">
      <w:pPr>
        <w:pStyle w:val="NoSpacing"/>
        <w:tabs>
          <w:tab w:val="right" w:pos="9360"/>
        </w:tabs>
        <w:ind w:left="1080"/>
        <w:rPr>
          <w:sz w:val="18"/>
        </w:rPr>
      </w:pPr>
    </w:p>
    <w:p w14:paraId="3651AC2C" w14:textId="77777777" w:rsidR="00BC68C2" w:rsidRDefault="00BC68C2" w:rsidP="00264813">
      <w:pPr>
        <w:pStyle w:val="NoSpacing"/>
        <w:tabs>
          <w:tab w:val="right" w:pos="9360"/>
        </w:tabs>
        <w:ind w:left="1080"/>
        <w:rPr>
          <w:sz w:val="18"/>
        </w:rPr>
      </w:pPr>
    </w:p>
    <w:p w14:paraId="7646DE89" w14:textId="77777777" w:rsidR="00BC68C2" w:rsidRDefault="00BC68C2" w:rsidP="00264813">
      <w:pPr>
        <w:pStyle w:val="NoSpacing"/>
        <w:tabs>
          <w:tab w:val="right" w:pos="9360"/>
        </w:tabs>
        <w:ind w:left="1080"/>
        <w:rPr>
          <w:sz w:val="18"/>
        </w:rPr>
      </w:pPr>
    </w:p>
    <w:p w14:paraId="17D423B6" w14:textId="77777777" w:rsidR="00BF4F86" w:rsidRDefault="00BF4F86" w:rsidP="00BF4F86">
      <w:pPr>
        <w:pStyle w:val="NoSpacing"/>
        <w:tabs>
          <w:tab w:val="left" w:pos="360"/>
        </w:tabs>
        <w:ind w:left="360" w:hanging="360"/>
        <w:jc w:val="center"/>
        <w:rPr>
          <w:b/>
        </w:rPr>
      </w:pPr>
      <w:r>
        <w:rPr>
          <w:b/>
          <w:noProof/>
        </w:rPr>
        <w:lastRenderedPageBreak/>
        <w:drawing>
          <wp:inline distT="0" distB="0" distL="0" distR="0" wp14:anchorId="12522973" wp14:editId="750CEE7A">
            <wp:extent cx="3257116" cy="24758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779" cy="2513616"/>
                    </a:xfrm>
                    <a:prstGeom prst="rect">
                      <a:avLst/>
                    </a:prstGeom>
                    <a:noFill/>
                  </pic:spPr>
                </pic:pic>
              </a:graphicData>
            </a:graphic>
          </wp:inline>
        </w:drawing>
      </w:r>
    </w:p>
    <w:p w14:paraId="406AACFF" w14:textId="77777777" w:rsidR="00BF4F86" w:rsidRPr="00BF4F86" w:rsidRDefault="00BF4F86" w:rsidP="00BF4F86">
      <w:pPr>
        <w:pStyle w:val="NoSpacing"/>
        <w:tabs>
          <w:tab w:val="left" w:pos="360"/>
        </w:tabs>
        <w:ind w:left="360" w:hanging="360"/>
        <w:rPr>
          <w:b/>
        </w:rPr>
      </w:pPr>
      <w:r w:rsidRPr="00BF4F86">
        <w:rPr>
          <w:b/>
        </w:rPr>
        <w:t>Frequently Asked Questions</w:t>
      </w:r>
    </w:p>
    <w:p w14:paraId="577B8F19" w14:textId="77777777" w:rsidR="00BF4F86" w:rsidRPr="00BF4F86" w:rsidRDefault="00BF4F86" w:rsidP="00BF4F86">
      <w:pPr>
        <w:pStyle w:val="NoSpacing"/>
        <w:tabs>
          <w:tab w:val="left" w:pos="360"/>
        </w:tabs>
        <w:ind w:left="360" w:hanging="360"/>
        <w:rPr>
          <w:b/>
        </w:rPr>
      </w:pPr>
    </w:p>
    <w:p w14:paraId="3A2D9177"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 xml:space="preserve">It is 12:30 PM and your patient is about to eat lunch. His blood glucose is 84 mg/dL. Do you give him the </w:t>
      </w:r>
      <w:proofErr w:type="spellStart"/>
      <w:r w:rsidRPr="00BF4F86">
        <w:t>Novolog</w:t>
      </w:r>
      <w:proofErr w:type="spellEnd"/>
      <w:r w:rsidRPr="00BF4F86">
        <w:t xml:space="preserve">® 4 </w:t>
      </w:r>
      <w:proofErr w:type="gramStart"/>
      <w:r w:rsidRPr="00BF4F86">
        <w:t>units</w:t>
      </w:r>
      <w:proofErr w:type="gramEnd"/>
      <w:r w:rsidRPr="00BF4F86">
        <w:t xml:space="preserve"> q AC that he is ordered?</w:t>
      </w:r>
    </w:p>
    <w:p w14:paraId="013264D7" w14:textId="77777777" w:rsidR="00BF4F86" w:rsidRPr="00BF4F86" w:rsidRDefault="00BF4F86" w:rsidP="00BF4F86">
      <w:pPr>
        <w:pStyle w:val="NoSpacing"/>
        <w:tabs>
          <w:tab w:val="left" w:pos="360"/>
        </w:tabs>
        <w:ind w:left="360" w:hanging="360"/>
      </w:pPr>
      <w:r w:rsidRPr="00BF4F86">
        <w:rPr>
          <w:b/>
        </w:rPr>
        <w:t>A:</w:t>
      </w:r>
      <w:r w:rsidRPr="00BF4F86">
        <w:rPr>
          <w:b/>
        </w:rPr>
        <w:tab/>
      </w:r>
      <w:r w:rsidRPr="00BF4F86">
        <w:t xml:space="preserve">Yes. The </w:t>
      </w:r>
      <w:proofErr w:type="spellStart"/>
      <w:r w:rsidRPr="00BF4F86">
        <w:t>Novolog</w:t>
      </w:r>
      <w:proofErr w:type="spellEnd"/>
      <w:r w:rsidRPr="00BF4F86">
        <w:t xml:space="preserve">® 4 </w:t>
      </w:r>
      <w:proofErr w:type="gramStart"/>
      <w:r w:rsidRPr="00BF4F86">
        <w:t>units</w:t>
      </w:r>
      <w:proofErr w:type="gramEnd"/>
      <w:r w:rsidRPr="00BF4F86">
        <w:t xml:space="preserve"> q AC is nutritional insulin that should be given as long as the patient is going to eat the meal.</w:t>
      </w:r>
    </w:p>
    <w:p w14:paraId="05534115" w14:textId="77777777" w:rsidR="00BF4F86" w:rsidRPr="00BF4F86" w:rsidRDefault="00BF4F86" w:rsidP="00BF4F86">
      <w:pPr>
        <w:pStyle w:val="NoSpacing"/>
        <w:tabs>
          <w:tab w:val="left" w:pos="360"/>
        </w:tabs>
        <w:ind w:left="360" w:hanging="360"/>
      </w:pPr>
    </w:p>
    <w:p w14:paraId="65F48637"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 xml:space="preserve">It is 8 AM and your patient with type 2 diabetes mellitus is NPO for a colonoscopy. His order is for NPH 15 </w:t>
      </w:r>
      <w:proofErr w:type="gramStart"/>
      <w:r w:rsidRPr="00BF4F86">
        <w:t>units</w:t>
      </w:r>
      <w:proofErr w:type="gramEnd"/>
      <w:r w:rsidRPr="00BF4F86">
        <w:t xml:space="preserve"> q AM. What would you give?</w:t>
      </w:r>
    </w:p>
    <w:p w14:paraId="70CDCB2B" w14:textId="77777777" w:rsidR="00BF4F86" w:rsidRPr="00BF4F86" w:rsidRDefault="00BF4F86" w:rsidP="00BF4F86">
      <w:pPr>
        <w:pStyle w:val="NoSpacing"/>
        <w:tabs>
          <w:tab w:val="left" w:pos="360"/>
        </w:tabs>
        <w:ind w:left="360" w:hanging="360"/>
      </w:pPr>
      <w:r w:rsidRPr="00BF4F86">
        <w:rPr>
          <w:b/>
        </w:rPr>
        <w:t>A:</w:t>
      </w:r>
      <w:r w:rsidRPr="00BF4F86">
        <w:rPr>
          <w:b/>
        </w:rPr>
        <w:tab/>
      </w:r>
      <w:r w:rsidRPr="00BF4F86">
        <w:t>You would check with the house officer for an order to give ½ of the morning NPH dose on the day of a procedure unless otherwise specified.</w:t>
      </w:r>
    </w:p>
    <w:p w14:paraId="21F833BF" w14:textId="77777777" w:rsidR="00BF4F86" w:rsidRPr="00BF4F86" w:rsidRDefault="00BF4F86" w:rsidP="00BF4F86">
      <w:pPr>
        <w:pStyle w:val="NoSpacing"/>
        <w:tabs>
          <w:tab w:val="left" w:pos="360"/>
        </w:tabs>
        <w:ind w:left="360" w:hanging="360"/>
      </w:pPr>
    </w:p>
    <w:p w14:paraId="49E5FB6E"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 xml:space="preserve">It is 2:30 PM and your patient is about to eat lunch. His last blood glucose was at 12 PM and the result was 205 mg/dL. His order is for </w:t>
      </w:r>
      <w:proofErr w:type="spellStart"/>
      <w:r w:rsidRPr="00BF4F86">
        <w:t>Novolog</w:t>
      </w:r>
      <w:proofErr w:type="spellEnd"/>
      <w:r w:rsidRPr="00BF4F86">
        <w:t xml:space="preserve">® 5 </w:t>
      </w:r>
      <w:proofErr w:type="gramStart"/>
      <w:r w:rsidRPr="00BF4F86">
        <w:t>units</w:t>
      </w:r>
      <w:proofErr w:type="gramEnd"/>
      <w:r w:rsidRPr="00BF4F86">
        <w:t xml:space="preserve"> q AC and </w:t>
      </w:r>
      <w:proofErr w:type="spellStart"/>
      <w:r w:rsidRPr="00BF4F86">
        <w:t>Novolog</w:t>
      </w:r>
      <w:proofErr w:type="spellEnd"/>
      <w:r w:rsidRPr="00BF4F86">
        <w:t>® sliding scale. What do you do?</w:t>
      </w:r>
    </w:p>
    <w:p w14:paraId="16EB8B06" w14:textId="77777777" w:rsidR="00BF4F86" w:rsidRPr="00BF4F86" w:rsidRDefault="00BF4F86" w:rsidP="00BF4F86">
      <w:pPr>
        <w:pStyle w:val="NoSpacing"/>
        <w:tabs>
          <w:tab w:val="left" w:pos="360"/>
        </w:tabs>
        <w:ind w:left="360" w:hanging="360"/>
      </w:pPr>
      <w:r w:rsidRPr="00BF4F86">
        <w:rPr>
          <w:b/>
        </w:rPr>
        <w:t>A:</w:t>
      </w:r>
      <w:r w:rsidRPr="00BF4F86">
        <w:rPr>
          <w:b/>
        </w:rPr>
        <w:tab/>
      </w:r>
      <w:r w:rsidRPr="00BF4F86">
        <w:t xml:space="preserve">Recheck blood glucose to obtain a value right before he eats his meal and give </w:t>
      </w:r>
      <w:proofErr w:type="spellStart"/>
      <w:r w:rsidRPr="00BF4F86">
        <w:t>Novolog</w:t>
      </w:r>
      <w:proofErr w:type="spellEnd"/>
      <w:r w:rsidRPr="00BF4F86">
        <w:t>® 5 units as well as any sliding scale coverage needed, based on the recent bedside BG.</w:t>
      </w:r>
    </w:p>
    <w:p w14:paraId="65411369" w14:textId="77777777" w:rsidR="00BF4F86" w:rsidRPr="00BF4F86" w:rsidRDefault="00BF4F86" w:rsidP="00BF4F86">
      <w:pPr>
        <w:pStyle w:val="NoSpacing"/>
        <w:tabs>
          <w:tab w:val="left" w:pos="360"/>
        </w:tabs>
        <w:ind w:left="360" w:hanging="360"/>
      </w:pPr>
    </w:p>
    <w:p w14:paraId="0C927FC2"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 xml:space="preserve">It is 8 AM and your patient is NPO for surgery later today. His blood sugar was 225 mg/dL. His order is for </w:t>
      </w:r>
      <w:proofErr w:type="spellStart"/>
      <w:r w:rsidRPr="00BF4F86">
        <w:t>Novolog</w:t>
      </w:r>
      <w:proofErr w:type="spellEnd"/>
      <w:r w:rsidRPr="00BF4F86">
        <w:t xml:space="preserve">® 6 units q AC and </w:t>
      </w:r>
      <w:proofErr w:type="spellStart"/>
      <w:r w:rsidRPr="00BF4F86">
        <w:t>Novolog</w:t>
      </w:r>
      <w:proofErr w:type="spellEnd"/>
      <w:r w:rsidRPr="00BF4F86">
        <w:t>® sliding scale (medium) q AC + nightly. Should you give any insulin?</w:t>
      </w:r>
    </w:p>
    <w:p w14:paraId="6B3BFC6E" w14:textId="77777777" w:rsidR="00BF4F86" w:rsidRPr="00BF4F86" w:rsidRDefault="00BF4F86" w:rsidP="00BF4F86">
      <w:pPr>
        <w:pStyle w:val="NoSpacing"/>
        <w:tabs>
          <w:tab w:val="left" w:pos="360"/>
        </w:tabs>
        <w:ind w:left="360" w:hanging="360"/>
      </w:pPr>
      <w:r w:rsidRPr="00BF4F86">
        <w:rPr>
          <w:b/>
        </w:rPr>
        <w:t>A:</w:t>
      </w:r>
      <w:r w:rsidRPr="00BF4F86">
        <w:tab/>
        <w:t>Yes. Patient may receive correctional insulin (</w:t>
      </w:r>
      <w:proofErr w:type="spellStart"/>
      <w:r w:rsidRPr="00BF4F86">
        <w:t>Novolog</w:t>
      </w:r>
      <w:proofErr w:type="spellEnd"/>
      <w:r w:rsidRPr="00BF4F86">
        <w:t>® sliding scale) but not nutritional insulin (</w:t>
      </w:r>
      <w:proofErr w:type="spellStart"/>
      <w:r w:rsidRPr="00BF4F86">
        <w:t>Novolog</w:t>
      </w:r>
      <w:proofErr w:type="spellEnd"/>
      <w:r w:rsidRPr="00BF4F86">
        <w:t>® 6 units) since he is not going to eat.</w:t>
      </w:r>
    </w:p>
    <w:p w14:paraId="775008AF" w14:textId="77777777" w:rsidR="00BF4F86" w:rsidRPr="00BF4F86" w:rsidRDefault="00BF4F86" w:rsidP="00BF4F86">
      <w:pPr>
        <w:pStyle w:val="NoSpacing"/>
        <w:tabs>
          <w:tab w:val="left" w:pos="360"/>
        </w:tabs>
        <w:ind w:left="360" w:hanging="360"/>
      </w:pPr>
    </w:p>
    <w:p w14:paraId="546A242C"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Your patient with type 1 diabetes mellitus is NPO after midnight. He has an order for Lantus® 20 units at bedtime. Should you give the insulin? How much?</w:t>
      </w:r>
    </w:p>
    <w:p w14:paraId="06FA9CE8" w14:textId="77777777" w:rsidR="00BF4F86" w:rsidRPr="00BF4F86" w:rsidRDefault="00BF4F86" w:rsidP="00BF4F86">
      <w:pPr>
        <w:pStyle w:val="NoSpacing"/>
        <w:tabs>
          <w:tab w:val="left" w:pos="360"/>
        </w:tabs>
        <w:ind w:left="360" w:hanging="360"/>
      </w:pPr>
      <w:r w:rsidRPr="00BF4F86">
        <w:rPr>
          <w:b/>
        </w:rPr>
        <w:t>A:</w:t>
      </w:r>
      <w:r w:rsidRPr="00BF4F86">
        <w:tab/>
        <w:t>Yes. Patients with type 1 diabetes must always receive their basal insulin since they don’t make any insulin. You would give the full Lantus® dose.</w:t>
      </w:r>
    </w:p>
    <w:p w14:paraId="5762197E" w14:textId="77777777" w:rsidR="00BF4F86" w:rsidRPr="00BF4F86" w:rsidRDefault="00BF4F86" w:rsidP="00BF4F86">
      <w:pPr>
        <w:pStyle w:val="NoSpacing"/>
        <w:tabs>
          <w:tab w:val="left" w:pos="360"/>
        </w:tabs>
        <w:ind w:left="360" w:hanging="360"/>
      </w:pPr>
    </w:p>
    <w:p w14:paraId="6978CCDD" w14:textId="77777777" w:rsidR="00BF4F86" w:rsidRPr="00BF4F86" w:rsidRDefault="00BF4F86" w:rsidP="00BF4F86">
      <w:pPr>
        <w:pStyle w:val="NoSpacing"/>
        <w:tabs>
          <w:tab w:val="left" w:pos="360"/>
        </w:tabs>
        <w:ind w:left="360" w:hanging="360"/>
      </w:pPr>
      <w:r w:rsidRPr="00BF4F86">
        <w:rPr>
          <w:b/>
        </w:rPr>
        <w:t>Q:</w:t>
      </w:r>
      <w:r w:rsidRPr="00BF4F86">
        <w:rPr>
          <w:b/>
        </w:rPr>
        <w:tab/>
      </w:r>
      <w:r w:rsidRPr="00BF4F86">
        <w:t xml:space="preserve">Your patient has ordered lunch but when the meal arrives he is complaining of poor appetite and you are unsure if he is going to eat. He has an order for </w:t>
      </w:r>
      <w:proofErr w:type="spellStart"/>
      <w:r w:rsidRPr="00BF4F86">
        <w:t>Novolog</w:t>
      </w:r>
      <w:proofErr w:type="spellEnd"/>
      <w:r w:rsidRPr="00BF4F86">
        <w:t xml:space="preserve">® 5 </w:t>
      </w:r>
      <w:proofErr w:type="gramStart"/>
      <w:r w:rsidRPr="00BF4F86">
        <w:t>units</w:t>
      </w:r>
      <w:proofErr w:type="gramEnd"/>
      <w:r w:rsidRPr="00BF4F86">
        <w:t xml:space="preserve"> q AC and </w:t>
      </w:r>
      <w:proofErr w:type="spellStart"/>
      <w:r w:rsidRPr="00BF4F86">
        <w:t>Novolog</w:t>
      </w:r>
      <w:proofErr w:type="spellEnd"/>
      <w:r w:rsidRPr="00BF4F86">
        <w:t>® sliding scale (low) q AC. His pre-meal BG is 200 mg/dL. What do you do?</w:t>
      </w:r>
    </w:p>
    <w:p w14:paraId="5A582F2C" w14:textId="77777777" w:rsidR="00BF4F86" w:rsidRPr="00BF4F86" w:rsidRDefault="00BF4F86" w:rsidP="00BF4F86">
      <w:pPr>
        <w:pStyle w:val="NoSpacing"/>
        <w:tabs>
          <w:tab w:val="left" w:pos="360"/>
        </w:tabs>
        <w:ind w:left="360" w:hanging="360"/>
      </w:pPr>
      <w:r w:rsidRPr="00BF4F86">
        <w:rPr>
          <w:b/>
        </w:rPr>
        <w:t>A:</w:t>
      </w:r>
      <w:r w:rsidRPr="00BF4F86">
        <w:rPr>
          <w:b/>
        </w:rPr>
        <w:tab/>
      </w:r>
      <w:r w:rsidRPr="00BF4F86">
        <w:t>It is okay to wait until immediately after the patient finishes his meal to give him his insulin, both nutritional (</w:t>
      </w:r>
      <w:proofErr w:type="spellStart"/>
      <w:r w:rsidRPr="00BF4F86">
        <w:t>Novolog</w:t>
      </w:r>
      <w:proofErr w:type="spellEnd"/>
      <w:r w:rsidRPr="00BF4F86">
        <w:t>® 5 units) and correctional (</w:t>
      </w:r>
      <w:proofErr w:type="spellStart"/>
      <w:r w:rsidRPr="00BF4F86">
        <w:t>Novolog</w:t>
      </w:r>
      <w:proofErr w:type="spellEnd"/>
      <w:r w:rsidRPr="00BF4F86">
        <w:t>® sliding scale).</w:t>
      </w:r>
    </w:p>
    <w:p w14:paraId="0416929D" w14:textId="77777777" w:rsidR="00BC68C2" w:rsidRPr="00BC68C2" w:rsidRDefault="00BF4F86" w:rsidP="00BF4F86">
      <w:pPr>
        <w:pStyle w:val="NoSpacing"/>
        <w:tabs>
          <w:tab w:val="left" w:pos="360"/>
        </w:tabs>
        <w:spacing w:before="200"/>
        <w:ind w:left="360" w:hanging="360"/>
        <w:jc w:val="center"/>
      </w:pPr>
      <w:r w:rsidRPr="00181BE4">
        <w:rPr>
          <w:sz w:val="20"/>
          <w:szCs w:val="20"/>
        </w:rPr>
        <w:t xml:space="preserve">For questions or comments, please page the Diabetes Management Service </w:t>
      </w:r>
      <w:r w:rsidRPr="00B73183">
        <w:rPr>
          <w:color w:val="FF0000"/>
          <w:sz w:val="20"/>
          <w:szCs w:val="20"/>
        </w:rPr>
        <w:t>[insert pager number]</w:t>
      </w:r>
      <w:r w:rsidRPr="00181BE4">
        <w:rPr>
          <w:sz w:val="20"/>
          <w:szCs w:val="20"/>
        </w:rPr>
        <w:t>.</w:t>
      </w:r>
    </w:p>
    <w:sectPr w:rsidR="00BC68C2" w:rsidRPr="00BC68C2" w:rsidSect="00BF4F86">
      <w:headerReference w:type="default" r:id="rId10"/>
      <w:footerReference w:type="default" r:id="rId11"/>
      <w:headerReference w:type="first" r:id="rId12"/>
      <w:footerReference w:type="first" r:id="rId13"/>
      <w:pgSz w:w="12240" w:h="15840"/>
      <w:pgMar w:top="1440" w:right="1080" w:bottom="1440" w:left="1080" w:header="432"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C48A7"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2A98" w14:textId="77777777" w:rsidR="00D17F01" w:rsidRDefault="00D17F01" w:rsidP="009723B0">
      <w:pPr>
        <w:spacing w:after="0" w:line="240" w:lineRule="auto"/>
      </w:pPr>
      <w:r>
        <w:separator/>
      </w:r>
    </w:p>
  </w:endnote>
  <w:endnote w:type="continuationSeparator" w:id="0">
    <w:p w14:paraId="46595FC5" w14:textId="77777777" w:rsidR="00D17F01" w:rsidRDefault="00D17F01"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390349045"/>
      <w:docPartObj>
        <w:docPartGallery w:val="Page Numbers (Bottom of Page)"/>
        <w:docPartUnique/>
      </w:docPartObj>
    </w:sdtPr>
    <w:sdtEndPr/>
    <w:sdtContent>
      <w:sdt>
        <w:sdtPr>
          <w:rPr>
            <w:b/>
            <w:sz w:val="18"/>
            <w:szCs w:val="18"/>
          </w:rPr>
          <w:id w:val="1812975855"/>
          <w:docPartObj>
            <w:docPartGallery w:val="Page Numbers (Top of Page)"/>
            <w:docPartUnique/>
          </w:docPartObj>
        </w:sdtPr>
        <w:sdtEndPr/>
        <w:sdtContent>
          <w:p w14:paraId="612D93E0" w14:textId="77777777" w:rsidR="008F3F98" w:rsidRPr="00E06644" w:rsidRDefault="008F3F98" w:rsidP="008F3F98">
            <w:pPr>
              <w:spacing w:after="0" w:line="240" w:lineRule="auto"/>
              <w:rPr>
                <w:sz w:val="18"/>
                <w:szCs w:val="18"/>
              </w:rPr>
            </w:pPr>
            <w:r>
              <w:rPr>
                <w:sz w:val="18"/>
                <w:szCs w:val="18"/>
              </w:rPr>
              <w:t>Shared</w:t>
            </w:r>
            <w:r w:rsidRPr="00E06644">
              <w:rPr>
                <w:sz w:val="18"/>
                <w:szCs w:val="18"/>
              </w:rPr>
              <w:t xml:space="preserve"> by ASHP Advantage</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BF4F86">
              <w:rPr>
                <w:sz w:val="18"/>
                <w:szCs w:val="18"/>
              </w:rPr>
              <w:t>Dec-12</w:t>
            </w:r>
          </w:p>
          <w:p w14:paraId="2C8EEE63" w14:textId="77777777" w:rsidR="004E7A1C" w:rsidRPr="00264813" w:rsidRDefault="008F3F98" w:rsidP="00C25938">
            <w:pPr>
              <w:spacing w:after="0" w:line="240" w:lineRule="auto"/>
              <w:rPr>
                <w:b/>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E7A1C" w:rsidRPr="00C25938">
              <w:rPr>
                <w:sz w:val="18"/>
                <w:szCs w:val="18"/>
              </w:rPr>
              <w:t xml:space="preserve">Page </w:t>
            </w:r>
            <w:r w:rsidR="004E7A1C" w:rsidRPr="00C25938">
              <w:rPr>
                <w:bCs/>
                <w:sz w:val="18"/>
                <w:szCs w:val="18"/>
              </w:rPr>
              <w:fldChar w:fldCharType="begin"/>
            </w:r>
            <w:r w:rsidR="004E7A1C" w:rsidRPr="00C25938">
              <w:rPr>
                <w:bCs/>
                <w:sz w:val="18"/>
                <w:szCs w:val="18"/>
              </w:rPr>
              <w:instrText xml:space="preserve"> PAGE </w:instrText>
            </w:r>
            <w:r w:rsidR="004E7A1C" w:rsidRPr="00C25938">
              <w:rPr>
                <w:bCs/>
                <w:sz w:val="18"/>
                <w:szCs w:val="18"/>
              </w:rPr>
              <w:fldChar w:fldCharType="separate"/>
            </w:r>
            <w:r w:rsidR="000D240A">
              <w:rPr>
                <w:bCs/>
                <w:noProof/>
                <w:sz w:val="18"/>
                <w:szCs w:val="18"/>
              </w:rPr>
              <w:t>1</w:t>
            </w:r>
            <w:r w:rsidR="004E7A1C" w:rsidRPr="00C25938">
              <w:rPr>
                <w:bCs/>
                <w:sz w:val="18"/>
                <w:szCs w:val="18"/>
              </w:rPr>
              <w:fldChar w:fldCharType="end"/>
            </w:r>
            <w:r w:rsidR="004E7A1C" w:rsidRPr="00C25938">
              <w:rPr>
                <w:sz w:val="18"/>
                <w:szCs w:val="18"/>
              </w:rPr>
              <w:t xml:space="preserve"> of </w:t>
            </w:r>
            <w:r w:rsidR="004E7A1C" w:rsidRPr="00C25938">
              <w:rPr>
                <w:bCs/>
                <w:sz w:val="18"/>
                <w:szCs w:val="18"/>
              </w:rPr>
              <w:fldChar w:fldCharType="begin"/>
            </w:r>
            <w:r w:rsidR="004E7A1C" w:rsidRPr="00C25938">
              <w:rPr>
                <w:bCs/>
                <w:sz w:val="18"/>
                <w:szCs w:val="18"/>
              </w:rPr>
              <w:instrText xml:space="preserve"> NUMPAGES  </w:instrText>
            </w:r>
            <w:r w:rsidR="004E7A1C" w:rsidRPr="00C25938">
              <w:rPr>
                <w:bCs/>
                <w:sz w:val="18"/>
                <w:szCs w:val="18"/>
              </w:rPr>
              <w:fldChar w:fldCharType="separate"/>
            </w:r>
            <w:r w:rsidR="000D240A">
              <w:rPr>
                <w:bCs/>
                <w:noProof/>
                <w:sz w:val="18"/>
                <w:szCs w:val="18"/>
              </w:rPr>
              <w:t>2</w:t>
            </w:r>
            <w:r w:rsidR="004E7A1C" w:rsidRPr="00C25938">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817222880"/>
      <w:docPartObj>
        <w:docPartGallery w:val="Page Numbers (Bottom of Page)"/>
        <w:docPartUnique/>
      </w:docPartObj>
    </w:sdtPr>
    <w:sdtEndPr>
      <w:rPr>
        <w:b w:val="0"/>
        <w:sz w:val="18"/>
        <w:szCs w:val="18"/>
      </w:rPr>
    </w:sdtEndPr>
    <w:sdtContent>
      <w:sdt>
        <w:sdtPr>
          <w:rPr>
            <w:sz w:val="18"/>
            <w:szCs w:val="18"/>
          </w:rPr>
          <w:id w:val="1242365122"/>
          <w:docPartObj>
            <w:docPartGallery w:val="Page Numbers (Top of Page)"/>
            <w:docPartUnique/>
          </w:docPartObj>
        </w:sdtPr>
        <w:sdtEndPr/>
        <w:sdtContent>
          <w:p w14:paraId="31FBB331" w14:textId="77777777" w:rsidR="00297488" w:rsidRDefault="00C25637" w:rsidP="00C25938">
            <w:pPr>
              <w:spacing w:after="0" w:line="240" w:lineRule="auto"/>
              <w:rPr>
                <w:sz w:val="18"/>
                <w:szCs w:val="18"/>
              </w:rPr>
            </w:pPr>
            <w:r>
              <w:rPr>
                <w:sz w:val="18"/>
                <w:szCs w:val="18"/>
              </w:rPr>
              <w:t>Shared</w:t>
            </w:r>
            <w:r w:rsidR="00E06644" w:rsidRPr="00E06644">
              <w:rPr>
                <w:sz w:val="18"/>
                <w:szCs w:val="18"/>
              </w:rPr>
              <w:t xml:space="preserve"> by ASHP Advantage</w:t>
            </w:r>
            <w:r w:rsidR="00297488">
              <w:rPr>
                <w:sz w:val="18"/>
                <w:szCs w:val="18"/>
              </w:rPr>
              <w:t xml:space="preserve"> </w:t>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297488">
              <w:rPr>
                <w:sz w:val="18"/>
                <w:szCs w:val="18"/>
              </w:rPr>
              <w:tab/>
            </w:r>
            <w:r w:rsidR="00BC68C2">
              <w:rPr>
                <w:sz w:val="18"/>
                <w:szCs w:val="18"/>
                <w:highlight w:val="yellow"/>
              </w:rPr>
              <w:fldChar w:fldCharType="begin"/>
            </w:r>
            <w:r w:rsidR="00BC68C2">
              <w:rPr>
                <w:sz w:val="18"/>
                <w:szCs w:val="18"/>
                <w:highlight w:val="yellow"/>
              </w:rPr>
              <w:instrText xml:space="preserve"> DATE  \@ "MMM-yy" </w:instrText>
            </w:r>
            <w:r w:rsidR="00BC68C2">
              <w:rPr>
                <w:sz w:val="18"/>
                <w:szCs w:val="18"/>
                <w:highlight w:val="yellow"/>
              </w:rPr>
              <w:fldChar w:fldCharType="separate"/>
            </w:r>
            <w:r w:rsidR="000D240A">
              <w:rPr>
                <w:noProof/>
                <w:sz w:val="18"/>
                <w:szCs w:val="18"/>
                <w:highlight w:val="yellow"/>
              </w:rPr>
              <w:t>Aug-14</w:t>
            </w:r>
            <w:r w:rsidR="00BC68C2">
              <w:rPr>
                <w:sz w:val="18"/>
                <w:szCs w:val="18"/>
                <w:highlight w:val="yellow"/>
              </w:rPr>
              <w:fldChar w:fldCharType="end"/>
            </w:r>
            <w:r w:rsidR="00297488">
              <w:rPr>
                <w:sz w:val="18"/>
                <w:szCs w:val="18"/>
              </w:rPr>
              <w:tab/>
            </w:r>
          </w:p>
          <w:p w14:paraId="201635DF" w14:textId="77777777" w:rsidR="00264813" w:rsidRPr="00264813" w:rsidRDefault="00E06644" w:rsidP="00C25938">
            <w:pPr>
              <w:spacing w:after="0" w:line="240" w:lineRule="auto"/>
              <w:rPr>
                <w:sz w:val="18"/>
                <w:szCs w:val="18"/>
              </w:rPr>
            </w:pPr>
            <w:r w:rsidRPr="00E06644">
              <w:rPr>
                <w:sz w:val="18"/>
                <w:szCs w:val="18"/>
              </w:rPr>
              <w:t xml:space="preserve">More information is available at </w:t>
            </w:r>
            <w:hyperlink r:id="rId1" w:history="1">
              <w:r w:rsidRPr="00E06644">
                <w:rPr>
                  <w:rStyle w:val="Hyperlink"/>
                  <w:sz w:val="18"/>
                  <w:szCs w:val="18"/>
                </w:rPr>
                <w:t>www.onepenonepatient.org</w:t>
              </w:r>
            </w:hyperlink>
            <w:r w:rsidRPr="00E06644">
              <w:rPr>
                <w:sz w:val="18"/>
                <w:szCs w:val="18"/>
              </w:rPr>
              <w:t xml:space="preserve"> </w:t>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C25938">
              <w:rPr>
                <w:sz w:val="18"/>
                <w:szCs w:val="18"/>
              </w:rPr>
              <w:tab/>
            </w:r>
            <w:r w:rsidR="00264813" w:rsidRPr="00264813">
              <w:rPr>
                <w:sz w:val="18"/>
                <w:szCs w:val="18"/>
              </w:rPr>
              <w:t xml:space="preserve">Page </w:t>
            </w:r>
            <w:r w:rsidR="00264813" w:rsidRPr="00264813">
              <w:rPr>
                <w:bCs/>
                <w:sz w:val="18"/>
                <w:szCs w:val="18"/>
              </w:rPr>
              <w:fldChar w:fldCharType="begin"/>
            </w:r>
            <w:r w:rsidR="00264813" w:rsidRPr="00264813">
              <w:rPr>
                <w:bCs/>
                <w:sz w:val="18"/>
                <w:szCs w:val="18"/>
              </w:rPr>
              <w:instrText xml:space="preserve"> PAGE </w:instrText>
            </w:r>
            <w:r w:rsidR="00264813" w:rsidRPr="00264813">
              <w:rPr>
                <w:bCs/>
                <w:sz w:val="18"/>
                <w:szCs w:val="18"/>
              </w:rPr>
              <w:fldChar w:fldCharType="separate"/>
            </w:r>
            <w:r w:rsidR="00745B1A">
              <w:rPr>
                <w:bCs/>
                <w:noProof/>
                <w:sz w:val="18"/>
                <w:szCs w:val="18"/>
              </w:rPr>
              <w:t>1</w:t>
            </w:r>
            <w:r w:rsidR="00264813" w:rsidRPr="00264813">
              <w:rPr>
                <w:bCs/>
                <w:sz w:val="18"/>
                <w:szCs w:val="18"/>
              </w:rPr>
              <w:fldChar w:fldCharType="end"/>
            </w:r>
            <w:r w:rsidR="00264813" w:rsidRPr="00264813">
              <w:rPr>
                <w:sz w:val="18"/>
                <w:szCs w:val="18"/>
              </w:rPr>
              <w:t xml:space="preserve"> of </w:t>
            </w:r>
            <w:r w:rsidR="00264813" w:rsidRPr="00264813">
              <w:rPr>
                <w:bCs/>
                <w:sz w:val="18"/>
                <w:szCs w:val="18"/>
              </w:rPr>
              <w:fldChar w:fldCharType="begin"/>
            </w:r>
            <w:r w:rsidR="00264813" w:rsidRPr="00264813">
              <w:rPr>
                <w:bCs/>
                <w:sz w:val="18"/>
                <w:szCs w:val="18"/>
              </w:rPr>
              <w:instrText xml:space="preserve"> NUMPAGES  </w:instrText>
            </w:r>
            <w:r w:rsidR="00264813" w:rsidRPr="00264813">
              <w:rPr>
                <w:bCs/>
                <w:sz w:val="18"/>
                <w:szCs w:val="18"/>
              </w:rPr>
              <w:fldChar w:fldCharType="separate"/>
            </w:r>
            <w:r w:rsidR="00745B1A">
              <w:rPr>
                <w:bCs/>
                <w:noProof/>
                <w:sz w:val="18"/>
                <w:szCs w:val="18"/>
              </w:rPr>
              <w:t>2</w:t>
            </w:r>
            <w:r w:rsidR="00264813" w:rsidRPr="00264813">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A4426" w14:textId="77777777" w:rsidR="00D17F01" w:rsidRDefault="00D17F01" w:rsidP="009723B0">
      <w:pPr>
        <w:spacing w:after="0" w:line="240" w:lineRule="auto"/>
      </w:pPr>
      <w:r>
        <w:separator/>
      </w:r>
    </w:p>
  </w:footnote>
  <w:footnote w:type="continuationSeparator" w:id="0">
    <w:p w14:paraId="20ED3AA9" w14:textId="77777777" w:rsidR="00D17F01" w:rsidRDefault="00D17F01"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6BB3F" w14:textId="418F7BDE" w:rsidR="00745B1A" w:rsidRDefault="00BF4F86" w:rsidP="00745B1A">
    <w:pPr>
      <w:spacing w:after="0"/>
      <w:jc w:val="center"/>
      <w:rPr>
        <w:b/>
        <w:sz w:val="28"/>
        <w:szCs w:val="32"/>
      </w:rPr>
    </w:pPr>
    <w:r>
      <w:rPr>
        <w:b/>
        <w:sz w:val="28"/>
        <w:szCs w:val="32"/>
      </w:rPr>
      <w:t>Sample Bedside Card: Subcutaneous Insulin</w:t>
    </w:r>
    <w:r w:rsidR="00666A9D">
      <w:rPr>
        <w:b/>
        <w:sz w:val="28"/>
        <w:szCs w:val="32"/>
      </w:rPr>
      <w:t xml:space="preserve"> and FAQs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BBF3" w14:textId="77777777" w:rsidR="00A24E5E" w:rsidRDefault="00A24E5E" w:rsidP="00DB7745">
    <w:pPr>
      <w:spacing w:after="0"/>
      <w:jc w:val="center"/>
      <w:rPr>
        <w:b/>
        <w:sz w:val="28"/>
        <w:szCs w:val="32"/>
      </w:rPr>
    </w:pPr>
    <w:r>
      <w:rPr>
        <w:b/>
        <w:sz w:val="28"/>
        <w:szCs w:val="32"/>
      </w:rPr>
      <w:t>Enter document title here to automatically place on subsequent headers</w:t>
    </w:r>
  </w:p>
  <w:p w14:paraId="789D1AEA" w14:textId="77777777" w:rsidR="009723B0" w:rsidRPr="00264813" w:rsidRDefault="009723B0" w:rsidP="00264813">
    <w:pPr>
      <w:pStyle w:val="Header"/>
      <w:spacing w:after="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6">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20D24"/>
    <w:rsid w:val="00062D89"/>
    <w:rsid w:val="000D240A"/>
    <w:rsid w:val="00156A61"/>
    <w:rsid w:val="001578A9"/>
    <w:rsid w:val="001B375C"/>
    <w:rsid w:val="00264813"/>
    <w:rsid w:val="00297488"/>
    <w:rsid w:val="00306A71"/>
    <w:rsid w:val="003233B1"/>
    <w:rsid w:val="00335279"/>
    <w:rsid w:val="003458A7"/>
    <w:rsid w:val="00426CD8"/>
    <w:rsid w:val="004C218A"/>
    <w:rsid w:val="004E7A1C"/>
    <w:rsid w:val="004F4F32"/>
    <w:rsid w:val="00505808"/>
    <w:rsid w:val="00556653"/>
    <w:rsid w:val="005C693F"/>
    <w:rsid w:val="005F7A54"/>
    <w:rsid w:val="00666A9D"/>
    <w:rsid w:val="006D45DC"/>
    <w:rsid w:val="00745B1A"/>
    <w:rsid w:val="0080635D"/>
    <w:rsid w:val="00831C00"/>
    <w:rsid w:val="008848FD"/>
    <w:rsid w:val="008C6F87"/>
    <w:rsid w:val="008F3F98"/>
    <w:rsid w:val="009165A7"/>
    <w:rsid w:val="00947AD3"/>
    <w:rsid w:val="009723B0"/>
    <w:rsid w:val="009753A6"/>
    <w:rsid w:val="009C271F"/>
    <w:rsid w:val="009D07BD"/>
    <w:rsid w:val="00A24E5E"/>
    <w:rsid w:val="00A348BB"/>
    <w:rsid w:val="00A9636C"/>
    <w:rsid w:val="00AB2122"/>
    <w:rsid w:val="00AD2A76"/>
    <w:rsid w:val="00AD655F"/>
    <w:rsid w:val="00AE39D7"/>
    <w:rsid w:val="00AF7C6A"/>
    <w:rsid w:val="00B51397"/>
    <w:rsid w:val="00B705EF"/>
    <w:rsid w:val="00BC68C2"/>
    <w:rsid w:val="00BF4F86"/>
    <w:rsid w:val="00C06233"/>
    <w:rsid w:val="00C25637"/>
    <w:rsid w:val="00C25938"/>
    <w:rsid w:val="00C55567"/>
    <w:rsid w:val="00C96FC6"/>
    <w:rsid w:val="00D12389"/>
    <w:rsid w:val="00D1603D"/>
    <w:rsid w:val="00D17F01"/>
    <w:rsid w:val="00D84268"/>
    <w:rsid w:val="00DB7745"/>
    <w:rsid w:val="00DD751C"/>
    <w:rsid w:val="00E06644"/>
    <w:rsid w:val="00E132C4"/>
    <w:rsid w:val="00E92CFF"/>
    <w:rsid w:val="00EC07E1"/>
    <w:rsid w:val="00F16140"/>
    <w:rsid w:val="00F2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2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BF4F86"/>
    <w:rPr>
      <w:sz w:val="16"/>
      <w:szCs w:val="16"/>
    </w:rPr>
  </w:style>
  <w:style w:type="paragraph" w:styleId="CommentText">
    <w:name w:val="annotation text"/>
    <w:basedOn w:val="Normal"/>
    <w:link w:val="CommentTextChar"/>
    <w:uiPriority w:val="99"/>
    <w:semiHidden/>
    <w:unhideWhenUsed/>
    <w:rsid w:val="00BF4F86"/>
    <w:pPr>
      <w:spacing w:line="240" w:lineRule="auto"/>
    </w:pPr>
    <w:rPr>
      <w:sz w:val="20"/>
      <w:szCs w:val="20"/>
    </w:rPr>
  </w:style>
  <w:style w:type="character" w:customStyle="1" w:styleId="CommentTextChar">
    <w:name w:val="Comment Text Char"/>
    <w:basedOn w:val="DefaultParagraphFont"/>
    <w:link w:val="CommentText"/>
    <w:uiPriority w:val="99"/>
    <w:semiHidden/>
    <w:rsid w:val="00BF4F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character" w:styleId="CommentReference">
    <w:name w:val="annotation reference"/>
    <w:basedOn w:val="DefaultParagraphFont"/>
    <w:uiPriority w:val="99"/>
    <w:semiHidden/>
    <w:unhideWhenUsed/>
    <w:rsid w:val="00BF4F86"/>
    <w:rPr>
      <w:sz w:val="16"/>
      <w:szCs w:val="16"/>
    </w:rPr>
  </w:style>
  <w:style w:type="paragraph" w:styleId="CommentText">
    <w:name w:val="annotation text"/>
    <w:basedOn w:val="Normal"/>
    <w:link w:val="CommentTextChar"/>
    <w:uiPriority w:val="99"/>
    <w:semiHidden/>
    <w:unhideWhenUsed/>
    <w:rsid w:val="00BF4F86"/>
    <w:pPr>
      <w:spacing w:line="240" w:lineRule="auto"/>
    </w:pPr>
    <w:rPr>
      <w:sz w:val="20"/>
      <w:szCs w:val="20"/>
    </w:rPr>
  </w:style>
  <w:style w:type="character" w:customStyle="1" w:styleId="CommentTextChar">
    <w:name w:val="Comment Text Char"/>
    <w:basedOn w:val="DefaultParagraphFont"/>
    <w:link w:val="CommentText"/>
    <w:uiPriority w:val="99"/>
    <w:semiHidden/>
    <w:rsid w:val="00BF4F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7D0D-5A50-48BA-AF44-0C186628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Enter document title here to automatically place on subsequent headers</vt:lpstr>
    </vt:vector>
  </TitlesOfParts>
  <Company>American Society of Health-System Pharmacists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document title here to automatically place on subsequent headers</dc:title>
  <dc:creator>Jennifer Perrell</dc:creator>
  <cp:lastModifiedBy>Carla Brink</cp:lastModifiedBy>
  <cp:revision>2</cp:revision>
  <dcterms:created xsi:type="dcterms:W3CDTF">2014-08-13T04:08:00Z</dcterms:created>
  <dcterms:modified xsi:type="dcterms:W3CDTF">2014-08-13T04:08:00Z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